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黑体" w:eastAsia="仿宋_GB2312"/>
          <w:color w:val="000000"/>
          <w:sz w:val="36"/>
          <w:szCs w:val="36"/>
          <w:lang w:eastAsia="zh-CN"/>
        </w:rPr>
      </w:pPr>
      <w:r>
        <w:rPr>
          <w:rFonts w:hint="eastAsia" w:ascii="仿宋_GB2312" w:hAnsi="黑体" w:eastAsia="仿宋_GB2312"/>
          <w:color w:val="000000"/>
          <w:sz w:val="36"/>
          <w:szCs w:val="36"/>
        </w:rPr>
        <w:t>附件</w:t>
      </w:r>
      <w:r>
        <w:rPr>
          <w:rFonts w:hint="eastAsia" w:ascii="仿宋_GB2312" w:hAnsi="黑体" w:eastAsia="仿宋_GB2312"/>
          <w:color w:val="000000"/>
          <w:sz w:val="36"/>
          <w:szCs w:val="36"/>
          <w:lang w:val="en-US" w:eastAsia="zh-CN"/>
        </w:rPr>
        <w:t>3</w:t>
      </w:r>
    </w:p>
    <w:p>
      <w:pPr>
        <w:spacing w:before="156" w:beforeLines="50" w:after="156" w:afterLines="50" w:line="460" w:lineRule="exact"/>
        <w:jc w:val="center"/>
        <w:rPr>
          <w:rFonts w:ascii="仿宋_GB2312" w:hAnsi="仿宋" w:eastAsia="仿宋_GB2312"/>
          <w:b/>
          <w:sz w:val="30"/>
          <w:szCs w:val="30"/>
        </w:rPr>
      </w:pPr>
      <w:r>
        <w:rPr>
          <w:rFonts w:hint="eastAsia" w:ascii="方正小标宋简体" w:hAnsi="仿宋" w:eastAsia="方正小标宋简体"/>
          <w:sz w:val="36"/>
          <w:szCs w:val="30"/>
        </w:rPr>
        <w:t>“优秀学生干部”</w:t>
      </w:r>
      <w:r>
        <w:rPr>
          <w:rFonts w:hint="eastAsia" w:ascii="方正小标宋简体" w:hAnsi="仿宋" w:eastAsia="方正小标宋简体"/>
          <w:bCs/>
          <w:color w:val="000000"/>
          <w:sz w:val="36"/>
          <w:szCs w:val="30"/>
        </w:rPr>
        <w:t>评选细则</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“优秀学生干部”申报对象为校、院、班各级学生干部。</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一、思想道德情况（25分）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高举中国特色社会主义伟大旗帜,以马克思列宁主义、毛泽东思想、邓小平理论、“三个代表”重要思想、科学发展观、习近平新时代中国特色社会主义思想为指导,贯彻落实党的十九大精神、十九届六中全会精神、全国高校思想政治工作会议精神，落实上级团组织各项工作部署，坚决贯彻执行党的基本路线和各项方针、政策，有正确的世界观，人生观，价值观。（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2.思想道德情操高尚，遵纪守法，无任何违规违纪行为。甘于奉献，敢于克难，积极参加社会主义精神文明建设，具有高度的社会责任意识和服务意识。（5分）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3.集体主义观念较强，是非观念明确，作风民主。服从组织安排，注重团队协作，能从大局出发，以集体利益为重。（5分）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4.积极参加党校、团学骨干培训班、团校等理论学习，积极向党组织靠拢，勇于进行自我批评和听取他人批评，认识和改进自身不足，提高自身素质。（5分）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二、学习情况（20分）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1.尊敬师长，热爱本专业，认真学习专业知识，提高专业理论水平和实践动手能力，专业素养较高，视野开阔，具有创新思维，勇于、善于创造。（10分）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2.广泛涉猎非本专业知识，善于培养学习兴趣、制定学习计划，主动学习各种文化知识，不断地提高自身文化素养，知识构成全面，综合素质较高。（5分）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3.学习态度端正，成绩优良，无考试作弊等现象，学分绩点3.1以上（即加权平均成绩80分以上），完成本学年规定学分且本学</w:t>
      </w:r>
      <w:r>
        <w:rPr>
          <w:rFonts w:hint="eastAsia" w:ascii="仿宋_GB2312" w:eastAsia="仿宋_GB2312"/>
          <w:color w:val="000000"/>
          <w:sz w:val="28"/>
          <w:szCs w:val="28"/>
          <w:lang w:eastAsia="zh-CN"/>
        </w:rPr>
        <w:t>年无重修记录</w:t>
      </w:r>
      <w:r>
        <w:rPr>
          <w:rFonts w:hint="eastAsia" w:ascii="仿宋_GB2312" w:eastAsia="仿宋_GB2312"/>
          <w:color w:val="000000"/>
          <w:sz w:val="28"/>
          <w:szCs w:val="28"/>
        </w:rPr>
        <w:t>。（5分）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三、工作情况（35分）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1.工作态度端正、热情主动、认真务实，具有良好的工作作风。热爱本职工作，以身作则,甘于奉献，表现突出。（10分）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2.参加团干部岗位培训成绩优秀，熟练掌握岗位业务知识，有一定的公文写作和组织管理能力。（</w:t>
      </w:r>
      <w:r>
        <w:rPr>
          <w:rFonts w:hint="eastAsia" w:ascii="仿宋_GB2312" w:eastAsia="仿宋_GB2312"/>
          <w:color w:val="000000"/>
          <w:sz w:val="28"/>
          <w:szCs w:val="28"/>
          <w:lang w:eastAsia="zh-CN"/>
        </w:rPr>
        <w:t>7</w:t>
      </w:r>
      <w:r>
        <w:rPr>
          <w:rFonts w:hint="eastAsia" w:ascii="仿宋_GB2312" w:eastAsia="仿宋_GB2312"/>
          <w:color w:val="000000"/>
          <w:sz w:val="28"/>
          <w:szCs w:val="28"/>
        </w:rPr>
        <w:t>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3.能做到理论联系实际，曾组织开展形式新颖、内容丰富的团日活动，积极参与志愿服务及社会实践活动。（6分）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4.具有创新意识，能够主动为增强工作效果进言献策，乐于思考与工作有关的问题。（6分）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5.在校、院、班（团支部）担任学生干部时间不少于一年。（6分）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四、生活作风（20分）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1.团结同学，热心帮助青年进步，善于与人交往，严于律己，宽以待人，能起到表率和骨干作用。（5分）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2.乐观积极、自律自强、勤俭节约、吃苦耐劳，不奢侈浪费，个人素养较高。（5分）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3.有良好的人际关系，与人友善，待人真诚，不拉帮结派，在同学中威信较高。（5分）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4.有良好的卫生习惯，保持寝室卫生良好，自觉爱护校园环境，自觉履行保护环境的义务。（5分）</w:t>
      </w:r>
    </w:p>
    <w:p>
      <w:pPr>
        <w:spacing w:before="78" w:beforeLines="25" w:after="78" w:afterLines="25" w:line="460" w:lineRule="exact"/>
        <w:ind w:firstLine="643" w:firstLineChars="200"/>
        <w:rPr>
          <w:rFonts w:ascii="黑体" w:hAnsi="黑体" w:eastAsia="黑体"/>
          <w:b/>
          <w:bCs/>
          <w:kern w:val="44"/>
          <w:sz w:val="32"/>
          <w:szCs w:val="28"/>
        </w:rPr>
      </w:pPr>
      <w:r>
        <w:rPr>
          <w:rFonts w:hint="eastAsia" w:ascii="黑体" w:hAnsi="黑体" w:eastAsia="黑体"/>
          <w:b/>
          <w:bCs/>
          <w:kern w:val="44"/>
          <w:sz w:val="32"/>
          <w:szCs w:val="28"/>
        </w:rPr>
        <w:t>五、其他</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此项为附加项，如有以下情况，可在原有100分满分基础上另行加分，作为附加分：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1.个人或个人主要负责的项目荣获过校级或校级以上荣誉。（国家级加10分，省部级加8分，市厅级加5分，校级加2分）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2.个人先进事迹等曾在相关媒体上（校级及以上）报道。（国家级加10分，省部级加8分，市厅级加5分，校级加2分）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3.在当年度全国重大活动中有突出表现的，可加5分。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4.无故缺席校团委、分团委组织的各级各类团学组织活动一次及以上的个人取消评选资格。</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六、附则</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1.第（一）至第（四）项为必备条件，未达到条件者不得参评。</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2.参评</w:t>
      </w:r>
      <w:r>
        <w:rPr>
          <w:rFonts w:hint="eastAsia" w:ascii="仿宋_GB2312" w:eastAsia="仿宋_GB2312"/>
          <w:color w:val="000000"/>
          <w:sz w:val="28"/>
          <w:szCs w:val="28"/>
          <w:lang w:eastAsia="zh-CN"/>
        </w:rPr>
        <w:t>学生</w:t>
      </w:r>
      <w:bookmarkStart w:id="0" w:name="_GoBack"/>
      <w:bookmarkEnd w:id="0"/>
      <w:r>
        <w:rPr>
          <w:rFonts w:hint="eastAsia" w:ascii="仿宋_GB2312" w:eastAsia="仿宋_GB2312"/>
          <w:color w:val="000000"/>
          <w:sz w:val="28"/>
          <w:szCs w:val="28"/>
        </w:rPr>
        <w:t>上交申报材料需附个人成绩单，校团委将对申报材料进行检查。</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以上办法的解释权归共青团中南财经政法大学委员会所有。</w:t>
      </w:r>
    </w:p>
    <w:p>
      <w:pPr>
        <w:spacing w:line="460" w:lineRule="exact"/>
        <w:ind w:firstLine="560" w:firstLineChars="200"/>
        <w:rPr>
          <w:rFonts w:ascii="仿宋_GB2312" w:eastAsia="仿宋_GB2312"/>
          <w:sz w:val="28"/>
          <w:szCs w:val="28"/>
        </w:rPr>
      </w:pPr>
    </w:p>
    <w:p>
      <w:pPr>
        <w:spacing w:line="460" w:lineRule="exact"/>
        <w:ind w:firstLine="560" w:firstLineChars="200"/>
        <w:rPr>
          <w:rFonts w:ascii="仿宋_GB2312" w:eastAsia="仿宋_GB2312"/>
          <w:sz w:val="28"/>
          <w:szCs w:val="28"/>
        </w:rPr>
      </w:pPr>
    </w:p>
    <w:p>
      <w:pPr>
        <w:spacing w:line="460" w:lineRule="exact"/>
        <w:ind w:firstLine="560" w:firstLineChars="200"/>
        <w:jc w:val="right"/>
        <w:rPr>
          <w:rFonts w:ascii="仿宋_GB2312" w:eastAsia="仿宋_GB2312"/>
          <w:sz w:val="28"/>
          <w:szCs w:val="28"/>
        </w:rPr>
      </w:pPr>
      <w:r>
        <w:rPr>
          <w:rFonts w:hint="eastAsia" w:ascii="仿宋_GB2312" w:eastAsia="仿宋_GB2312"/>
          <w:sz w:val="28"/>
          <w:szCs w:val="28"/>
        </w:rPr>
        <w:t>共青团中南财经政法大学委员会</w:t>
      </w:r>
    </w:p>
    <w:p>
      <w:pPr>
        <w:spacing w:after="156" w:afterLines="50" w:line="460" w:lineRule="exact"/>
        <w:ind w:right="934" w:rightChars="445"/>
        <w:jc w:val="right"/>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3</w:t>
      </w:r>
      <w:r>
        <w:rPr>
          <w:rFonts w:hint="eastAsia" w:ascii="仿宋_GB2312" w:eastAsia="仿宋_GB2312"/>
          <w:sz w:val="28"/>
          <w:szCs w:val="28"/>
        </w:rPr>
        <w:t>年</w:t>
      </w:r>
      <w:r>
        <w:rPr>
          <w:rFonts w:ascii="仿宋_GB2312" w:eastAsia="仿宋_GB2312"/>
          <w:sz w:val="28"/>
          <w:szCs w:val="28"/>
        </w:rPr>
        <w:t>3月14日</w:t>
      </w:r>
    </w:p>
    <w:p>
      <w:pPr>
        <w:spacing w:after="156" w:afterLines="50" w:line="460" w:lineRule="exact"/>
        <w:jc w:val="center"/>
        <w:rPr>
          <w:rFonts w:ascii="方正小标宋简体" w:eastAsia="方正小标宋简体"/>
          <w:sz w:val="36"/>
          <w:szCs w:val="36"/>
        </w:rPr>
      </w:pPr>
      <w:r>
        <w:rPr>
          <w:rFonts w:hint="eastAsia"/>
          <w:sz w:val="30"/>
          <w:szCs w:val="30"/>
        </w:rPr>
        <w:br w:type="page"/>
      </w:r>
      <w:r>
        <w:rPr>
          <w:rFonts w:hint="eastAsia" w:ascii="方正小标宋简体" w:eastAsia="方正小标宋简体"/>
          <w:sz w:val="36"/>
          <w:szCs w:val="36"/>
        </w:rPr>
        <w:t>“优秀学生干部”申报表</w:t>
      </w:r>
    </w:p>
    <w:tbl>
      <w:tblPr>
        <w:tblStyle w:val="5"/>
        <w:tblW w:w="10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134"/>
        <w:gridCol w:w="1134"/>
        <w:gridCol w:w="851"/>
        <w:gridCol w:w="1134"/>
        <w:gridCol w:w="850"/>
        <w:gridCol w:w="1701"/>
        <w:gridCol w:w="892"/>
        <w:gridCol w:w="1560"/>
      </w:tblGrid>
      <w:tr>
        <w:tblPrEx>
          <w:tblLayout w:type="fixed"/>
        </w:tblPrEx>
        <w:trPr>
          <w:trHeight w:val="607" w:hRule="atLeast"/>
          <w:jc w:val="center"/>
        </w:trPr>
        <w:tc>
          <w:tcPr>
            <w:tcW w:w="95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姓</w:t>
            </w:r>
            <w:r>
              <w:rPr>
                <w:rFonts w:ascii="仿宋_GB2312" w:hAnsi="仿宋" w:eastAsia="仿宋_GB2312"/>
                <w:sz w:val="24"/>
                <w:szCs w:val="24"/>
              </w:rPr>
              <w:t xml:space="preserve"> </w:t>
            </w:r>
            <w:r>
              <w:rPr>
                <w:rFonts w:hint="eastAsia" w:ascii="仿宋_GB2312" w:hAnsi="仿宋" w:eastAsia="仿宋_GB2312"/>
                <w:sz w:val="24"/>
                <w:szCs w:val="24"/>
              </w:rPr>
              <w:t>名</w:t>
            </w:r>
          </w:p>
        </w:tc>
        <w:tc>
          <w:tcPr>
            <w:tcW w:w="1134"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性 别</w:t>
            </w:r>
          </w:p>
        </w:tc>
        <w:tc>
          <w:tcPr>
            <w:tcW w:w="851"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年 龄</w:t>
            </w:r>
          </w:p>
        </w:tc>
        <w:tc>
          <w:tcPr>
            <w:tcW w:w="850" w:type="dxa"/>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政 治 面 貌</w:t>
            </w:r>
          </w:p>
        </w:tc>
        <w:tc>
          <w:tcPr>
            <w:tcW w:w="892" w:type="dxa"/>
          </w:tcPr>
          <w:p>
            <w:pPr>
              <w:spacing w:line="460" w:lineRule="exact"/>
              <w:jc w:val="center"/>
              <w:rPr>
                <w:rFonts w:ascii="仿宋_GB2312" w:hAnsi="仿宋" w:eastAsia="仿宋_GB2312"/>
                <w:sz w:val="24"/>
                <w:szCs w:val="24"/>
              </w:rPr>
            </w:pPr>
          </w:p>
        </w:tc>
        <w:tc>
          <w:tcPr>
            <w:tcW w:w="1560" w:type="dxa"/>
            <w:vMerge w:val="restart"/>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一寸</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照片</w:t>
            </w:r>
          </w:p>
        </w:tc>
      </w:tr>
      <w:tr>
        <w:tblPrEx>
          <w:tblLayout w:type="fixed"/>
        </w:tblPrEx>
        <w:trPr>
          <w:trHeight w:val="615"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学 院 班 级</w:t>
            </w:r>
          </w:p>
        </w:tc>
        <w:tc>
          <w:tcPr>
            <w:tcW w:w="3969" w:type="dxa"/>
            <w:gridSpan w:val="4"/>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加权平均成绩</w:t>
            </w:r>
          </w:p>
        </w:tc>
        <w:tc>
          <w:tcPr>
            <w:tcW w:w="892" w:type="dxa"/>
          </w:tcPr>
          <w:p>
            <w:pPr>
              <w:spacing w:line="460" w:lineRule="exact"/>
              <w:jc w:val="center"/>
              <w:rPr>
                <w:rFonts w:ascii="仿宋_GB2312" w:hAnsi="仿宋" w:eastAsia="仿宋_GB2312"/>
                <w:sz w:val="24"/>
                <w:szCs w:val="24"/>
              </w:rPr>
            </w:pPr>
          </w:p>
        </w:tc>
        <w:tc>
          <w:tcPr>
            <w:tcW w:w="1560" w:type="dxa"/>
            <w:vMerge w:val="continue"/>
          </w:tcPr>
          <w:p>
            <w:pPr>
              <w:spacing w:line="460" w:lineRule="exact"/>
              <w:rPr>
                <w:rFonts w:ascii="仿宋_GB2312" w:hAnsi="仿宋" w:eastAsia="仿宋_GB2312"/>
                <w:sz w:val="24"/>
                <w:szCs w:val="24"/>
              </w:rPr>
            </w:pPr>
          </w:p>
        </w:tc>
      </w:tr>
      <w:tr>
        <w:tblPrEx>
          <w:tblLayout w:type="fixed"/>
        </w:tblPrEx>
        <w:trPr>
          <w:cantSplit/>
          <w:trHeight w:val="622"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所 在 组 织</w:t>
            </w:r>
          </w:p>
        </w:tc>
        <w:tc>
          <w:tcPr>
            <w:tcW w:w="1985" w:type="dxa"/>
            <w:gridSpan w:val="2"/>
            <w:vAlign w:val="center"/>
          </w:tcPr>
          <w:p>
            <w:pPr>
              <w:spacing w:line="460" w:lineRule="exact"/>
              <w:jc w:val="center"/>
              <w:rPr>
                <w:rFonts w:ascii="仿宋_GB2312" w:hAnsi="仿宋" w:eastAsia="仿宋_GB2312"/>
                <w:sz w:val="24"/>
                <w:szCs w:val="24"/>
              </w:rPr>
            </w:pPr>
          </w:p>
        </w:tc>
        <w:tc>
          <w:tcPr>
            <w:tcW w:w="1984"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现 任 职 务</w:t>
            </w:r>
          </w:p>
        </w:tc>
        <w:tc>
          <w:tcPr>
            <w:tcW w:w="2593" w:type="dxa"/>
            <w:gridSpan w:val="2"/>
            <w:vAlign w:val="center"/>
          </w:tcPr>
          <w:p>
            <w:pPr>
              <w:spacing w:line="460" w:lineRule="exact"/>
              <w:jc w:val="center"/>
              <w:rPr>
                <w:rFonts w:ascii="仿宋_GB2312" w:hAnsi="仿宋" w:eastAsia="仿宋_GB2312"/>
                <w:sz w:val="24"/>
                <w:szCs w:val="24"/>
              </w:rPr>
            </w:pPr>
          </w:p>
        </w:tc>
        <w:tc>
          <w:tcPr>
            <w:tcW w:w="1560" w:type="dxa"/>
            <w:vMerge w:val="continue"/>
            <w:vAlign w:val="center"/>
          </w:tcPr>
          <w:p>
            <w:pPr>
              <w:spacing w:line="460" w:lineRule="exact"/>
              <w:rPr>
                <w:rFonts w:ascii="仿宋_GB2312" w:hAnsi="仿宋" w:eastAsia="仿宋_GB2312"/>
                <w:sz w:val="24"/>
                <w:szCs w:val="24"/>
              </w:rPr>
            </w:pPr>
          </w:p>
        </w:tc>
      </w:tr>
      <w:tr>
        <w:tblPrEx>
          <w:tblLayout w:type="fixed"/>
        </w:tblPrEx>
        <w:trPr>
          <w:cantSplit/>
          <w:trHeight w:val="1844" w:hRule="atLeast"/>
          <w:jc w:val="center"/>
        </w:trPr>
        <w:tc>
          <w:tcPr>
            <w:tcW w:w="951" w:type="dxa"/>
            <w:textDirection w:val="tbRlV"/>
            <w:vAlign w:val="center"/>
          </w:tcPr>
          <w:p>
            <w:pPr>
              <w:spacing w:line="460" w:lineRule="exact"/>
              <w:ind w:left="113" w:right="113"/>
              <w:jc w:val="center"/>
              <w:rPr>
                <w:rFonts w:ascii="仿宋_GB2312" w:hAnsi="仿宋" w:eastAsia="仿宋_GB2312"/>
                <w:sz w:val="24"/>
                <w:szCs w:val="24"/>
              </w:rPr>
            </w:pPr>
            <w:r>
              <w:rPr>
                <w:rFonts w:hint="eastAsia" w:ascii="仿宋_GB2312" w:hAnsi="仿宋" w:eastAsia="仿宋_GB2312"/>
                <w:sz w:val="24"/>
                <w:szCs w:val="24"/>
              </w:rPr>
              <w:t>主 要 事 迹</w:t>
            </w:r>
          </w:p>
        </w:tc>
        <w:tc>
          <w:tcPr>
            <w:tcW w:w="9256" w:type="dxa"/>
            <w:gridSpan w:val="8"/>
          </w:tcPr>
          <w:p>
            <w:pPr>
              <w:spacing w:line="460" w:lineRule="exact"/>
              <w:rPr>
                <w:rFonts w:ascii="仿宋_GB2312" w:hAnsi="仿宋" w:eastAsia="仿宋_GB2312"/>
                <w:sz w:val="24"/>
                <w:szCs w:val="24"/>
              </w:rPr>
            </w:pPr>
          </w:p>
        </w:tc>
      </w:tr>
      <w:tr>
        <w:tblPrEx>
          <w:tblLayout w:type="fixed"/>
        </w:tblPrEx>
        <w:trPr>
          <w:cantSplit/>
          <w:trHeight w:val="1622"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曾 获 奖 励</w:t>
            </w:r>
          </w:p>
        </w:tc>
        <w:tc>
          <w:tcPr>
            <w:tcW w:w="9256" w:type="dxa"/>
            <w:gridSpan w:val="8"/>
          </w:tcPr>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tc>
      </w:tr>
      <w:tr>
        <w:tblPrEx>
          <w:tblLayout w:type="fixed"/>
        </w:tblPrEx>
        <w:trPr>
          <w:cantSplit/>
          <w:trHeight w:val="1970"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分团委意见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   月   日</w:t>
            </w:r>
          </w:p>
        </w:tc>
      </w:tr>
      <w:tr>
        <w:tblPrEx>
          <w:tblLayout w:type="fixed"/>
        </w:tblPrEx>
        <w:trPr>
          <w:cantSplit/>
          <w:trHeight w:val="2541"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校 团 委 意 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   月   日</w:t>
            </w:r>
          </w:p>
        </w:tc>
      </w:tr>
      <w:tr>
        <w:tblPrEx>
          <w:tblLayout w:type="fixed"/>
        </w:tblPrEx>
        <w:trPr>
          <w:cantSplit/>
          <w:trHeight w:val="822" w:hRule="atLeast"/>
          <w:jc w:val="center"/>
        </w:trPr>
        <w:tc>
          <w:tcPr>
            <w:tcW w:w="951" w:type="dxa"/>
            <w:tcBorders>
              <w:left w:val="single" w:color="auto" w:sz="4" w:space="0"/>
            </w:tcBorders>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备</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注</w:t>
            </w:r>
          </w:p>
        </w:tc>
        <w:tc>
          <w:tcPr>
            <w:tcW w:w="9256" w:type="dxa"/>
            <w:gridSpan w:val="8"/>
            <w:tcBorders>
              <w:right w:val="single" w:color="auto" w:sz="4" w:space="0"/>
            </w:tcBorders>
          </w:tcPr>
          <w:p>
            <w:pPr>
              <w:spacing w:line="460" w:lineRule="exact"/>
              <w:rPr>
                <w:rFonts w:ascii="仿宋_GB2312" w:hAnsi="仿宋" w:eastAsia="仿宋_GB2312"/>
                <w:sz w:val="24"/>
                <w:szCs w:val="24"/>
              </w:rPr>
            </w:pPr>
          </w:p>
        </w:tc>
      </w:tr>
    </w:tbl>
    <w:p>
      <w:pPr>
        <w:spacing w:line="460" w:lineRule="exact"/>
        <w:ind w:firstLine="315" w:firstLineChars="150"/>
        <w:rPr>
          <w:rFonts w:ascii="仿宋_GB2312" w:hAnsi="仿宋" w:eastAsia="仿宋_GB2312"/>
          <w:szCs w:val="21"/>
        </w:rPr>
      </w:pPr>
      <w:r>
        <w:rPr>
          <w:rFonts w:hint="eastAsia" w:ascii="仿宋_GB2312" w:hAnsi="仿宋" w:eastAsia="仿宋_GB2312"/>
          <w:szCs w:val="21"/>
        </w:rPr>
        <w:t>说明：1.此表请用黑色、蓝黑色钢笔或中性笔填写，字迹工整清晰。2.此表同其它申报材料一并上报。3.此表可附页。</w:t>
      </w:r>
    </w:p>
    <w:p>
      <w:pPr>
        <w:spacing w:line="460" w:lineRule="exact"/>
        <w:jc w:val="center"/>
        <w:rPr>
          <w:rFonts w:ascii="仿宋_GB2312" w:hAnsi="仿宋" w:eastAsia="仿宋_GB2312"/>
          <w:szCs w:val="21"/>
        </w:rPr>
      </w:pPr>
      <w:r>
        <w:rPr>
          <w:rFonts w:hint="eastAsia" w:ascii="仿宋_GB2312" w:hAnsi="仿宋" w:eastAsia="仿宋_GB2312"/>
          <w:szCs w:val="21"/>
        </w:rPr>
        <w:t>共青团中南财经政法大学委员会二〇二</w:t>
      </w:r>
      <w:r>
        <w:rPr>
          <w:rFonts w:hint="eastAsia" w:ascii="仿宋_GB2312" w:hAnsi="仿宋" w:eastAsia="仿宋_GB2312"/>
          <w:szCs w:val="21"/>
          <w:lang w:val="en-US" w:eastAsia="zh-CN"/>
        </w:rPr>
        <w:t>三</w:t>
      </w:r>
      <w:r>
        <w:rPr>
          <w:rFonts w:hint="eastAsia" w:ascii="仿宋_GB2312" w:hAnsi="仿宋" w:eastAsia="仿宋_GB2312"/>
          <w:szCs w:val="21"/>
        </w:rPr>
        <w:t>年制</w:t>
      </w:r>
    </w:p>
    <w:p>
      <w:pP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等线">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00000000" w:usb1="00000000"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1512</Words>
  <Characters>1555</Characters>
  <Lines>11</Lines>
  <Paragraphs>3</Paragraphs>
  <ScaleCrop>false</ScaleCrop>
  <LinksUpToDate>false</LinksUpToDate>
  <CharactersWithSpaces>1592</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2022-03-15T09:40:00Z</dcterms:created>
  <dc:creator>赵 畅</dc:creator>
  <cp:lastModifiedBy>iPhone</cp:lastModifiedBy>
  <dcterms:modified xsi:type="dcterms:W3CDTF">2023-03-22T14:46:47Z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2052-11.34.2</vt:lpwstr>
  </property>
  <property fmtid="{D5CDD505-2E9C-101B-9397-08002B2CF9AE}" pid="3" name="ICV">
    <vt:lpwstr>670F0493392144F89E698B540C39662C</vt:lpwstr>
  </property>
</Properties>
</file>