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AB790F" w14:textId="77777777" w:rsidR="001B2C6E" w:rsidRDefault="00000000">
      <w:pPr>
        <w:spacing w:beforeLines="50" w:before="156" w:afterLines="50" w:after="156" w:line="560" w:lineRule="exact"/>
        <w:jc w:val="center"/>
        <w:rPr>
          <w:rFonts w:ascii="方正小标宋简体" w:eastAsia="方正小标宋简体" w:hint="eastAsia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关于开展</w:t>
      </w:r>
      <w:r>
        <w:rPr>
          <w:rFonts w:ascii="方正小标宋简体" w:eastAsia="方正小标宋简体" w:hint="eastAsia"/>
          <w:color w:val="FF0000"/>
          <w:sz w:val="36"/>
          <w:szCs w:val="36"/>
        </w:rPr>
        <w:t>2024—2025</w:t>
      </w:r>
      <w:r>
        <w:rPr>
          <w:rFonts w:ascii="方正小标宋简体" w:eastAsia="方正小标宋简体" w:hint="eastAsia"/>
          <w:sz w:val="36"/>
          <w:szCs w:val="36"/>
        </w:rPr>
        <w:t>学年“十佳志愿者”</w:t>
      </w:r>
    </w:p>
    <w:p w14:paraId="70C6DB3A" w14:textId="77777777" w:rsidR="001B2C6E" w:rsidRDefault="00000000">
      <w:pPr>
        <w:spacing w:beforeLines="50" w:before="156" w:afterLines="50" w:after="156" w:line="560" w:lineRule="exact"/>
        <w:jc w:val="center"/>
        <w:rPr>
          <w:rFonts w:ascii="方正小标宋简体" w:eastAsia="方正小标宋简体" w:hint="eastAsia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评选活动的通知</w:t>
      </w:r>
    </w:p>
    <w:p w14:paraId="27437D5F" w14:textId="77777777" w:rsidR="001B2C6E" w:rsidRDefault="00000000">
      <w:pPr>
        <w:spacing w:beforeLines="25" w:before="78" w:afterLines="25" w:after="78" w:line="560" w:lineRule="exact"/>
        <w:jc w:val="both"/>
        <w:rPr>
          <w:rFonts w:ascii="黑体" w:eastAsia="黑体" w:hAnsi="黑体" w:hint="eastAsia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一、评选范围</w:t>
      </w:r>
    </w:p>
    <w:p w14:paraId="00CF86AE" w14:textId="77777777" w:rsidR="001B2C6E" w:rsidRDefault="00000000">
      <w:pPr>
        <w:spacing w:line="46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全校在读本科生以及研究生注册志愿者。</w:t>
      </w:r>
    </w:p>
    <w:p w14:paraId="068C28AC" w14:textId="77777777" w:rsidR="001B2C6E" w:rsidRDefault="00000000">
      <w:pPr>
        <w:spacing w:beforeLines="25" w:before="78" w:afterLines="25" w:after="78" w:line="560" w:lineRule="exact"/>
        <w:jc w:val="both"/>
        <w:rPr>
          <w:rFonts w:ascii="黑体" w:eastAsia="黑体" w:hAnsi="黑体" w:hint="eastAsia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二、参评条件</w:t>
      </w:r>
    </w:p>
    <w:p w14:paraId="42924A85" w14:textId="77777777" w:rsidR="001B2C6E" w:rsidRDefault="00000000">
      <w:pPr>
        <w:spacing w:line="46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参加10次以上志愿服务活动，累计服务信用时数（计算时间起止为2024年4月1日—2025年3月31日，工时原则上以志愿中国后台数据为准）不少于100小时。</w:t>
      </w:r>
    </w:p>
    <w:p w14:paraId="6F46930C" w14:textId="77777777" w:rsidR="001B2C6E" w:rsidRDefault="00000000">
      <w:pPr>
        <w:spacing w:beforeLines="25" w:before="78" w:afterLines="25" w:after="78" w:line="560" w:lineRule="exact"/>
        <w:jc w:val="both"/>
        <w:rPr>
          <w:rFonts w:ascii="黑体" w:eastAsia="黑体" w:hAnsi="黑体" w:hint="eastAsia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三、评选程序</w:t>
      </w:r>
    </w:p>
    <w:p w14:paraId="7F8F5BEA" w14:textId="77777777" w:rsidR="001B2C6E" w:rsidRDefault="00000000">
      <w:pPr>
        <w:widowControl w:val="0"/>
        <w:spacing w:line="560" w:lineRule="exact"/>
        <w:ind w:firstLineChars="200" w:firstLine="643"/>
        <w:jc w:val="both"/>
        <w:rPr>
          <w:rFonts w:ascii="楷体_GB2312" w:eastAsia="楷体_GB2312" w:hAnsi="黑体" w:hint="eastAsia"/>
          <w:b/>
          <w:kern w:val="2"/>
          <w:sz w:val="32"/>
          <w:szCs w:val="32"/>
        </w:rPr>
      </w:pPr>
      <w:r>
        <w:rPr>
          <w:rFonts w:ascii="楷体_GB2312" w:eastAsia="楷体_GB2312" w:hAnsi="黑体" w:hint="eastAsia"/>
          <w:b/>
          <w:kern w:val="2"/>
          <w:sz w:val="32"/>
          <w:szCs w:val="32"/>
        </w:rPr>
        <w:t>（一）个人申报</w:t>
      </w:r>
    </w:p>
    <w:p w14:paraId="11D8B9FF" w14:textId="77777777" w:rsidR="001B2C6E" w:rsidRDefault="00000000">
      <w:pPr>
        <w:spacing w:line="46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符合申报条件的同学，按要求填写《“十佳志愿者”报名表》及相关证明（附件2），在规定时间内向学院分团委、志愿者协会提出申请。</w:t>
      </w:r>
    </w:p>
    <w:p w14:paraId="3CB17B4B" w14:textId="77777777" w:rsidR="001B2C6E" w:rsidRDefault="00000000">
      <w:pPr>
        <w:widowControl w:val="0"/>
        <w:spacing w:line="560" w:lineRule="exact"/>
        <w:ind w:firstLineChars="200" w:firstLine="643"/>
        <w:jc w:val="both"/>
        <w:rPr>
          <w:rFonts w:ascii="楷体_GB2312" w:eastAsia="楷体_GB2312" w:hAnsi="黑体" w:hint="eastAsia"/>
          <w:b/>
          <w:kern w:val="2"/>
          <w:sz w:val="32"/>
          <w:szCs w:val="32"/>
        </w:rPr>
      </w:pPr>
      <w:r>
        <w:rPr>
          <w:rFonts w:ascii="楷体_GB2312" w:eastAsia="楷体_GB2312" w:hAnsi="黑体" w:hint="eastAsia"/>
          <w:b/>
          <w:kern w:val="2"/>
          <w:sz w:val="32"/>
          <w:szCs w:val="32"/>
        </w:rPr>
        <w:t>（二）学院推荐</w:t>
      </w:r>
    </w:p>
    <w:p w14:paraId="647658B4" w14:textId="77777777" w:rsidR="001B2C6E" w:rsidRDefault="00000000">
      <w:pPr>
        <w:spacing w:line="46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学院分团委、志愿者协会参照《2024—2025学年“十佳志愿者”评选办法》（附件1）对参评志愿者进行初步筛选，推选出符合参选条件且在志愿活动中表现优异的志愿者参与校级“十佳志愿者”评选活动。</w:t>
      </w:r>
    </w:p>
    <w:p w14:paraId="3718234F" w14:textId="77777777" w:rsidR="001B2C6E" w:rsidRDefault="00000000">
      <w:pPr>
        <w:widowControl w:val="0"/>
        <w:spacing w:line="560" w:lineRule="exact"/>
        <w:ind w:firstLineChars="200" w:firstLine="643"/>
        <w:jc w:val="both"/>
        <w:rPr>
          <w:rFonts w:ascii="楷体_GB2312" w:eastAsia="楷体_GB2312" w:hAnsi="黑体" w:hint="eastAsia"/>
          <w:b/>
          <w:kern w:val="2"/>
          <w:sz w:val="32"/>
          <w:szCs w:val="32"/>
        </w:rPr>
      </w:pPr>
      <w:r>
        <w:rPr>
          <w:rFonts w:ascii="楷体_GB2312" w:eastAsia="楷体_GB2312" w:hAnsi="黑体" w:hint="eastAsia"/>
          <w:b/>
          <w:kern w:val="2"/>
          <w:sz w:val="32"/>
          <w:szCs w:val="32"/>
        </w:rPr>
        <w:t>（三）学校复核</w:t>
      </w:r>
    </w:p>
    <w:p w14:paraId="0406FAB1" w14:textId="77777777" w:rsidR="001B2C6E" w:rsidRDefault="00000000">
      <w:pPr>
        <w:spacing w:line="460" w:lineRule="exact"/>
        <w:ind w:firstLineChars="200" w:firstLine="640"/>
        <w:jc w:val="both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32"/>
          <w:szCs w:val="32"/>
        </w:rPr>
        <w:t>校志愿者协会将对各学院分团委、志愿者协会推荐的参评志愿者进行复核，并按照1:1.5的比例确定15名参评志愿者进入答辩环节。</w:t>
      </w:r>
    </w:p>
    <w:p w14:paraId="53003885" w14:textId="77777777" w:rsidR="001B2C6E" w:rsidRDefault="00000000">
      <w:pPr>
        <w:widowControl w:val="0"/>
        <w:spacing w:line="560" w:lineRule="exact"/>
        <w:ind w:firstLineChars="200" w:firstLine="643"/>
        <w:jc w:val="both"/>
        <w:rPr>
          <w:rFonts w:ascii="楷体_GB2312" w:eastAsia="楷体_GB2312" w:hAnsi="黑体" w:hint="eastAsia"/>
          <w:b/>
          <w:kern w:val="2"/>
          <w:sz w:val="32"/>
          <w:szCs w:val="32"/>
        </w:rPr>
      </w:pPr>
      <w:r>
        <w:rPr>
          <w:rFonts w:ascii="楷体_GB2312" w:eastAsia="楷体_GB2312" w:hAnsi="黑体" w:hint="eastAsia"/>
          <w:b/>
          <w:kern w:val="2"/>
          <w:sz w:val="32"/>
          <w:szCs w:val="32"/>
        </w:rPr>
        <w:t>（四）线上答辩</w:t>
      </w:r>
    </w:p>
    <w:p w14:paraId="558FD82D" w14:textId="77777777" w:rsidR="001B2C6E" w:rsidRDefault="00000000">
      <w:pPr>
        <w:spacing w:line="46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校志愿者协会将组织答辩评审，参评志愿者结合PPT展示进行线上答辩。评审组根据参选志愿者个人事迹材料及答</w:t>
      </w:r>
      <w:r>
        <w:rPr>
          <w:rFonts w:ascii="仿宋_GB2312" w:eastAsia="仿宋_GB2312" w:hint="eastAsia"/>
          <w:sz w:val="32"/>
          <w:szCs w:val="32"/>
        </w:rPr>
        <w:lastRenderedPageBreak/>
        <w:t>辩表现，进行综合打分。最终根据参评志愿者综合得分情况，评选出校级“十佳志愿者”。</w:t>
      </w:r>
    </w:p>
    <w:p w14:paraId="39F61160" w14:textId="77777777" w:rsidR="001B2C6E" w:rsidRDefault="00000000">
      <w:pPr>
        <w:spacing w:beforeLines="25" w:before="78" w:afterLines="25" w:after="78" w:line="560" w:lineRule="exact"/>
        <w:jc w:val="both"/>
        <w:rPr>
          <w:rFonts w:ascii="黑体" w:eastAsia="黑体" w:hAnsi="黑体" w:hint="eastAsia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四、材料报送</w:t>
      </w:r>
    </w:p>
    <w:p w14:paraId="574EF765" w14:textId="151CC3FA" w:rsidR="001B2C6E" w:rsidRDefault="00000000">
      <w:pPr>
        <w:spacing w:line="46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各学院分团委、志愿者协会将《“十佳志愿者”报名表》及相关证明（附件2）以及《“十佳志愿者”报名统计表》（附件3）电子版文件于4月</w:t>
      </w:r>
      <w:r w:rsidR="00034093">
        <w:rPr>
          <w:rFonts w:ascii="仿宋_GB2312" w:eastAsia="仿宋_GB2312" w:hint="eastAsia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日前发送至邮箱zuel_zyzxh@163.com。邮件主题需命名为：“学院简称+十佳志愿者”。</w:t>
      </w:r>
    </w:p>
    <w:p w14:paraId="18CCA8DA" w14:textId="77777777" w:rsidR="001B2C6E" w:rsidRDefault="001B2C6E">
      <w:pPr>
        <w:spacing w:line="460" w:lineRule="exact"/>
        <w:jc w:val="both"/>
        <w:rPr>
          <w:rFonts w:ascii="仿宋_GB2312" w:eastAsia="仿宋_GB2312" w:hint="eastAsia"/>
          <w:sz w:val="28"/>
          <w:szCs w:val="28"/>
        </w:rPr>
      </w:pPr>
    </w:p>
    <w:p w14:paraId="078E7EA6" w14:textId="77777777" w:rsidR="001B2C6E" w:rsidRDefault="00000000">
      <w:pPr>
        <w:spacing w:line="460" w:lineRule="exact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1：《</w:t>
      </w:r>
      <w:r>
        <w:rPr>
          <w:rFonts w:ascii="仿宋_GB2312" w:eastAsia="仿宋_GB2312"/>
          <w:color w:val="FF0000"/>
          <w:sz w:val="32"/>
          <w:szCs w:val="32"/>
        </w:rPr>
        <w:t>202</w:t>
      </w:r>
      <w:r>
        <w:rPr>
          <w:rFonts w:ascii="仿宋_GB2312" w:eastAsia="仿宋_GB2312" w:hint="eastAsia"/>
          <w:color w:val="FF0000"/>
          <w:sz w:val="32"/>
          <w:szCs w:val="32"/>
        </w:rPr>
        <w:t>4</w:t>
      </w:r>
      <w:r>
        <w:rPr>
          <w:rFonts w:ascii="仿宋_GB2312" w:eastAsia="仿宋_GB2312"/>
          <w:color w:val="FF0000"/>
          <w:sz w:val="32"/>
          <w:szCs w:val="32"/>
        </w:rPr>
        <w:t>—</w:t>
      </w:r>
      <w:r>
        <w:rPr>
          <w:rFonts w:ascii="仿宋_GB2312" w:eastAsia="仿宋_GB2312"/>
          <w:color w:val="FF0000"/>
          <w:sz w:val="32"/>
          <w:szCs w:val="32"/>
        </w:rPr>
        <w:t>202</w:t>
      </w:r>
      <w:r>
        <w:rPr>
          <w:rFonts w:ascii="仿宋_GB2312" w:eastAsia="仿宋_GB2312" w:hint="eastAsia"/>
          <w:color w:val="FF0000"/>
          <w:sz w:val="32"/>
          <w:szCs w:val="32"/>
        </w:rPr>
        <w:t>5</w:t>
      </w:r>
      <w:r>
        <w:rPr>
          <w:rFonts w:ascii="仿宋_GB2312" w:eastAsia="仿宋_GB2312"/>
          <w:sz w:val="32"/>
          <w:szCs w:val="32"/>
        </w:rPr>
        <w:t>学年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十佳志愿者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评选办法》</w:t>
      </w:r>
    </w:p>
    <w:p w14:paraId="4F27A9C0" w14:textId="77777777" w:rsidR="001B2C6E" w:rsidRDefault="00000000">
      <w:pPr>
        <w:spacing w:line="460" w:lineRule="exact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2：《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十佳志愿者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报名表》及相关证明</w:t>
      </w:r>
    </w:p>
    <w:p w14:paraId="71E16140" w14:textId="77777777" w:rsidR="001B2C6E" w:rsidRDefault="00000000">
      <w:pPr>
        <w:spacing w:line="460" w:lineRule="exact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3：《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十佳志愿者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报名统计表》</w:t>
      </w:r>
    </w:p>
    <w:p w14:paraId="453D76F3" w14:textId="77777777" w:rsidR="001B2C6E" w:rsidRDefault="001B2C6E">
      <w:pPr>
        <w:spacing w:line="460" w:lineRule="exact"/>
        <w:jc w:val="both"/>
        <w:rPr>
          <w:rFonts w:ascii="仿宋_GB2312" w:eastAsia="仿宋_GB2312" w:hint="eastAsia"/>
          <w:sz w:val="32"/>
          <w:szCs w:val="32"/>
        </w:rPr>
      </w:pPr>
    </w:p>
    <w:p w14:paraId="7C302B63" w14:textId="77777777" w:rsidR="001B2C6E" w:rsidRDefault="00000000">
      <w:pPr>
        <w:spacing w:line="460" w:lineRule="exact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 系 人：章璇孜</w:t>
      </w:r>
    </w:p>
    <w:p w14:paraId="37E240E9" w14:textId="77777777" w:rsidR="001B2C6E" w:rsidRDefault="00000000">
      <w:pPr>
        <w:spacing w:line="460" w:lineRule="exact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联系方式：15827052753</w:t>
      </w:r>
    </w:p>
    <w:p w14:paraId="4B2812F0" w14:textId="77777777" w:rsidR="001B2C6E" w:rsidRDefault="00000000">
      <w:pPr>
        <w:spacing w:line="460" w:lineRule="exact"/>
        <w:jc w:val="righ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中南财经政法大学志愿者协会</w:t>
      </w:r>
    </w:p>
    <w:p w14:paraId="1E8EE187" w14:textId="77777777" w:rsidR="001B2C6E" w:rsidRDefault="00000000">
      <w:pPr>
        <w:spacing w:line="460" w:lineRule="exact"/>
        <w:ind w:rightChars="271" w:right="650"/>
        <w:jc w:val="righ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color w:val="FF0000"/>
          <w:sz w:val="32"/>
          <w:szCs w:val="32"/>
        </w:rPr>
        <w:t>2025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3月</w:t>
      </w:r>
      <w:r>
        <w:rPr>
          <w:rFonts w:ascii="仿宋_GB2312" w:eastAsia="仿宋_GB2312" w:hint="eastAsia"/>
          <w:sz w:val="32"/>
          <w:szCs w:val="32"/>
        </w:rPr>
        <w:t>7</w:t>
      </w:r>
      <w:r>
        <w:rPr>
          <w:rFonts w:ascii="仿宋_GB2312" w:eastAsia="仿宋_GB2312"/>
          <w:sz w:val="32"/>
          <w:szCs w:val="32"/>
        </w:rPr>
        <w:t>日</w:t>
      </w:r>
    </w:p>
    <w:sectPr w:rsidR="001B2C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TYyN2UxMWI1YzYzMDk3MzNlMGVhNDQwMDI1MDgyZjYifQ=="/>
  </w:docVars>
  <w:rsids>
    <w:rsidRoot w:val="008659B8"/>
    <w:rsid w:val="00002027"/>
    <w:rsid w:val="00007FFE"/>
    <w:rsid w:val="00034093"/>
    <w:rsid w:val="00077D39"/>
    <w:rsid w:val="000A2E09"/>
    <w:rsid w:val="000C6C36"/>
    <w:rsid w:val="000F5E35"/>
    <w:rsid w:val="001B202A"/>
    <w:rsid w:val="001B2C6E"/>
    <w:rsid w:val="002222DF"/>
    <w:rsid w:val="002443C7"/>
    <w:rsid w:val="002610CB"/>
    <w:rsid w:val="002A104E"/>
    <w:rsid w:val="002B6B27"/>
    <w:rsid w:val="002F0D44"/>
    <w:rsid w:val="003201B5"/>
    <w:rsid w:val="0032642B"/>
    <w:rsid w:val="00347FB2"/>
    <w:rsid w:val="003555BE"/>
    <w:rsid w:val="003A2A91"/>
    <w:rsid w:val="003C3D24"/>
    <w:rsid w:val="00413071"/>
    <w:rsid w:val="00434511"/>
    <w:rsid w:val="004536C4"/>
    <w:rsid w:val="004752B8"/>
    <w:rsid w:val="004A021D"/>
    <w:rsid w:val="004D14C9"/>
    <w:rsid w:val="004D2F1C"/>
    <w:rsid w:val="004E01C9"/>
    <w:rsid w:val="00507379"/>
    <w:rsid w:val="00576781"/>
    <w:rsid w:val="005E0952"/>
    <w:rsid w:val="005E57E2"/>
    <w:rsid w:val="006024AB"/>
    <w:rsid w:val="006127C6"/>
    <w:rsid w:val="006303D8"/>
    <w:rsid w:val="0063757F"/>
    <w:rsid w:val="00682063"/>
    <w:rsid w:val="00682154"/>
    <w:rsid w:val="006B7E32"/>
    <w:rsid w:val="006C1296"/>
    <w:rsid w:val="006D54B2"/>
    <w:rsid w:val="00701DFF"/>
    <w:rsid w:val="007037A8"/>
    <w:rsid w:val="007217A3"/>
    <w:rsid w:val="00774ABC"/>
    <w:rsid w:val="007C23A5"/>
    <w:rsid w:val="008406B7"/>
    <w:rsid w:val="008659B8"/>
    <w:rsid w:val="00896007"/>
    <w:rsid w:val="008D3E68"/>
    <w:rsid w:val="009063F7"/>
    <w:rsid w:val="00907AB4"/>
    <w:rsid w:val="0092093F"/>
    <w:rsid w:val="009B0F7B"/>
    <w:rsid w:val="009D6B90"/>
    <w:rsid w:val="009E0BEE"/>
    <w:rsid w:val="009E47B5"/>
    <w:rsid w:val="00A23741"/>
    <w:rsid w:val="00A6607D"/>
    <w:rsid w:val="00B12308"/>
    <w:rsid w:val="00B72521"/>
    <w:rsid w:val="00C43A62"/>
    <w:rsid w:val="00C71D1C"/>
    <w:rsid w:val="00C81146"/>
    <w:rsid w:val="00C83679"/>
    <w:rsid w:val="00CA3008"/>
    <w:rsid w:val="00CE4557"/>
    <w:rsid w:val="00D03BB3"/>
    <w:rsid w:val="00D11FE0"/>
    <w:rsid w:val="00D45547"/>
    <w:rsid w:val="00D8660C"/>
    <w:rsid w:val="00DA148B"/>
    <w:rsid w:val="00DE068E"/>
    <w:rsid w:val="00E008CF"/>
    <w:rsid w:val="00EB47F8"/>
    <w:rsid w:val="00EE2000"/>
    <w:rsid w:val="00EE227A"/>
    <w:rsid w:val="00EF0030"/>
    <w:rsid w:val="00F348C3"/>
    <w:rsid w:val="00FC6261"/>
    <w:rsid w:val="00FD5B43"/>
    <w:rsid w:val="0CCC0A5A"/>
    <w:rsid w:val="0D7E1923"/>
    <w:rsid w:val="3A097877"/>
    <w:rsid w:val="42583BB2"/>
    <w:rsid w:val="46F116E5"/>
    <w:rsid w:val="47146AFB"/>
    <w:rsid w:val="4A60344D"/>
    <w:rsid w:val="4C9A74E2"/>
    <w:rsid w:val="5BEE6ED9"/>
    <w:rsid w:val="62016762"/>
    <w:rsid w:val="738276BB"/>
    <w:rsid w:val="77F9F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8D4C6"/>
  <w15:docId w15:val="{F23147E6-6AF0-42FD-88BA-4623AFA27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autoRedefine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autoRedefine/>
    <w:uiPriority w:val="9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autoRedefine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autoRedefine/>
    <w:uiPriority w:val="9"/>
    <w:semiHidden/>
    <w:unhideWhenUsed/>
    <w:qFormat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annotation text"/>
    <w:basedOn w:val="a"/>
    <w:link w:val="a5"/>
    <w:autoRedefine/>
    <w:uiPriority w:val="99"/>
    <w:semiHidden/>
    <w:unhideWhenUsed/>
  </w:style>
  <w:style w:type="paragraph" w:styleId="a6">
    <w:name w:val="footer"/>
    <w:basedOn w:val="a"/>
    <w:link w:val="a7"/>
    <w:autoRedefine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8">
    <w:name w:val="header"/>
    <w:basedOn w:val="a"/>
    <w:link w:val="a9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Subtitle"/>
    <w:basedOn w:val="a"/>
    <w:next w:val="a"/>
    <w:link w:val="ab"/>
    <w:autoRedefine/>
    <w:uiPriority w:val="11"/>
    <w:qFormat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paragraph" w:styleId="ac">
    <w:name w:val="Title"/>
    <w:basedOn w:val="a"/>
    <w:next w:val="a"/>
    <w:link w:val="ad"/>
    <w:autoRedefine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e">
    <w:name w:val="annotation subject"/>
    <w:basedOn w:val="a4"/>
    <w:next w:val="a4"/>
    <w:link w:val="af"/>
    <w:autoRedefine/>
    <w:uiPriority w:val="99"/>
    <w:semiHidden/>
    <w:unhideWhenUsed/>
    <w:qFormat/>
    <w:rPr>
      <w:b/>
      <w:bCs/>
    </w:rPr>
  </w:style>
  <w:style w:type="character" w:styleId="af0">
    <w:name w:val="Strong"/>
    <w:basedOn w:val="a0"/>
    <w:autoRedefine/>
    <w:uiPriority w:val="22"/>
    <w:qFormat/>
    <w:rPr>
      <w:b/>
      <w:bCs/>
    </w:rPr>
  </w:style>
  <w:style w:type="character" w:styleId="af1">
    <w:name w:val="Emphasis"/>
    <w:basedOn w:val="a0"/>
    <w:autoRedefine/>
    <w:uiPriority w:val="20"/>
    <w:qFormat/>
    <w:rPr>
      <w:rFonts w:asciiTheme="minorHAnsi" w:hAnsiTheme="minorHAnsi"/>
      <w:b/>
      <w:i/>
      <w:iCs/>
    </w:rPr>
  </w:style>
  <w:style w:type="character" w:styleId="af2">
    <w:name w:val="Hyperlink"/>
    <w:basedOn w:val="a0"/>
    <w:autoRedefine/>
    <w:uiPriority w:val="99"/>
    <w:unhideWhenUsed/>
    <w:qFormat/>
    <w:rPr>
      <w:color w:val="0563C1" w:themeColor="hyperlink"/>
      <w:u w:val="single"/>
    </w:rPr>
  </w:style>
  <w:style w:type="character" w:styleId="af3">
    <w:name w:val="annotation reference"/>
    <w:basedOn w:val="a0"/>
    <w:autoRedefine/>
    <w:uiPriority w:val="99"/>
    <w:semiHidden/>
    <w:unhideWhenUsed/>
    <w:qFormat/>
    <w:rPr>
      <w:sz w:val="21"/>
      <w:szCs w:val="21"/>
    </w:rPr>
  </w:style>
  <w:style w:type="paragraph" w:styleId="af4">
    <w:name w:val="List Paragraph"/>
    <w:basedOn w:val="a"/>
    <w:autoRedefine/>
    <w:uiPriority w:val="34"/>
    <w:qFormat/>
    <w:pPr>
      <w:ind w:left="720"/>
      <w:contextualSpacing/>
    </w:pPr>
  </w:style>
  <w:style w:type="character" w:customStyle="1" w:styleId="11">
    <w:name w:val="未处理的提及1"/>
    <w:basedOn w:val="a0"/>
    <w:autoRedefine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9">
    <w:name w:val="页眉 字符"/>
    <w:basedOn w:val="a0"/>
    <w:link w:val="a8"/>
    <w:autoRedefine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autoRedefine/>
    <w:uiPriority w:val="99"/>
    <w:qFormat/>
    <w:rPr>
      <w:sz w:val="18"/>
      <w:szCs w:val="18"/>
    </w:rPr>
  </w:style>
  <w:style w:type="character" w:customStyle="1" w:styleId="21">
    <w:name w:val="未处理的提及2"/>
    <w:basedOn w:val="a0"/>
    <w:autoRedefine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autoRedefine/>
    <w:uiPriority w:val="9"/>
    <w:qFormat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autoRedefine/>
    <w:uiPriority w:val="9"/>
    <w:semiHidden/>
    <w:qFormat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autoRedefine/>
    <w:uiPriority w:val="9"/>
    <w:semiHidden/>
    <w:qFormat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标题 4 字符"/>
    <w:basedOn w:val="a0"/>
    <w:link w:val="4"/>
    <w:autoRedefine/>
    <w:uiPriority w:val="9"/>
    <w:semiHidden/>
    <w:qFormat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autoRedefine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autoRedefine/>
    <w:uiPriority w:val="9"/>
    <w:semiHidden/>
    <w:qFormat/>
    <w:rPr>
      <w:b/>
      <w:bCs/>
    </w:rPr>
  </w:style>
  <w:style w:type="character" w:customStyle="1" w:styleId="70">
    <w:name w:val="标题 7 字符"/>
    <w:basedOn w:val="a0"/>
    <w:link w:val="7"/>
    <w:autoRedefine/>
    <w:uiPriority w:val="9"/>
    <w:semiHidden/>
    <w:qFormat/>
    <w:rPr>
      <w:rFonts w:cstheme="majorBidi"/>
      <w:sz w:val="24"/>
      <w:szCs w:val="24"/>
    </w:rPr>
  </w:style>
  <w:style w:type="character" w:customStyle="1" w:styleId="80">
    <w:name w:val="标题 8 字符"/>
    <w:basedOn w:val="a0"/>
    <w:link w:val="8"/>
    <w:autoRedefine/>
    <w:uiPriority w:val="9"/>
    <w:semiHidden/>
    <w:qFormat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autoRedefine/>
    <w:uiPriority w:val="9"/>
    <w:semiHidden/>
    <w:qFormat/>
    <w:rPr>
      <w:rFonts w:asciiTheme="majorHAnsi" w:eastAsiaTheme="majorEastAsia" w:hAnsiTheme="majorHAnsi" w:cstheme="majorBidi"/>
    </w:rPr>
  </w:style>
  <w:style w:type="character" w:customStyle="1" w:styleId="ad">
    <w:name w:val="标题 字符"/>
    <w:basedOn w:val="a0"/>
    <w:link w:val="ac"/>
    <w:autoRedefine/>
    <w:uiPriority w:val="10"/>
    <w:qFormat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b">
    <w:name w:val="副标题 字符"/>
    <w:basedOn w:val="a0"/>
    <w:link w:val="aa"/>
    <w:autoRedefine/>
    <w:uiPriority w:val="11"/>
    <w:qFormat/>
    <w:rPr>
      <w:rFonts w:asciiTheme="majorHAnsi" w:eastAsiaTheme="majorEastAsia" w:hAnsiTheme="majorHAnsi"/>
      <w:sz w:val="24"/>
      <w:szCs w:val="24"/>
    </w:rPr>
  </w:style>
  <w:style w:type="paragraph" w:styleId="af5">
    <w:name w:val="No Spacing"/>
    <w:basedOn w:val="a"/>
    <w:autoRedefine/>
    <w:uiPriority w:val="1"/>
    <w:qFormat/>
    <w:rPr>
      <w:szCs w:val="32"/>
    </w:rPr>
  </w:style>
  <w:style w:type="paragraph" w:styleId="af6">
    <w:name w:val="Quote"/>
    <w:basedOn w:val="a"/>
    <w:next w:val="a"/>
    <w:link w:val="af7"/>
    <w:autoRedefine/>
    <w:uiPriority w:val="29"/>
    <w:qFormat/>
    <w:rPr>
      <w:i/>
    </w:rPr>
  </w:style>
  <w:style w:type="character" w:customStyle="1" w:styleId="af7">
    <w:name w:val="引用 字符"/>
    <w:basedOn w:val="a0"/>
    <w:link w:val="af6"/>
    <w:autoRedefine/>
    <w:uiPriority w:val="29"/>
    <w:qFormat/>
    <w:rPr>
      <w:i/>
      <w:sz w:val="24"/>
      <w:szCs w:val="24"/>
    </w:rPr>
  </w:style>
  <w:style w:type="paragraph" w:styleId="af8">
    <w:name w:val="Intense Quote"/>
    <w:basedOn w:val="a"/>
    <w:next w:val="a"/>
    <w:link w:val="af9"/>
    <w:autoRedefine/>
    <w:uiPriority w:val="30"/>
    <w:qFormat/>
    <w:pPr>
      <w:ind w:left="720" w:right="720"/>
    </w:pPr>
    <w:rPr>
      <w:b/>
      <w:i/>
      <w:szCs w:val="22"/>
    </w:rPr>
  </w:style>
  <w:style w:type="character" w:customStyle="1" w:styleId="af9">
    <w:name w:val="明显引用 字符"/>
    <w:basedOn w:val="a0"/>
    <w:link w:val="af8"/>
    <w:autoRedefine/>
    <w:uiPriority w:val="30"/>
    <w:qFormat/>
    <w:rPr>
      <w:b/>
      <w:i/>
      <w:sz w:val="24"/>
    </w:rPr>
  </w:style>
  <w:style w:type="character" w:customStyle="1" w:styleId="12">
    <w:name w:val="不明显强调1"/>
    <w:uiPriority w:val="19"/>
    <w:qFormat/>
    <w:rPr>
      <w:i/>
      <w:color w:val="595959" w:themeColor="text1" w:themeTint="A6"/>
    </w:rPr>
  </w:style>
  <w:style w:type="character" w:customStyle="1" w:styleId="13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4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5">
    <w:name w:val="明显参考1"/>
    <w:basedOn w:val="a0"/>
    <w:uiPriority w:val="32"/>
    <w:qFormat/>
    <w:rPr>
      <w:b/>
      <w:sz w:val="24"/>
      <w:u w:val="single"/>
    </w:rPr>
  </w:style>
  <w:style w:type="character" w:customStyle="1" w:styleId="16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autoRedefine/>
    <w:uiPriority w:val="39"/>
    <w:semiHidden/>
    <w:unhideWhenUsed/>
    <w:qFormat/>
    <w:pPr>
      <w:outlineLvl w:val="9"/>
    </w:pPr>
  </w:style>
  <w:style w:type="character" w:customStyle="1" w:styleId="31">
    <w:name w:val="未处理的提及3"/>
    <w:basedOn w:val="a0"/>
    <w:autoRedefine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5">
    <w:name w:val="批注文字 字符"/>
    <w:basedOn w:val="a0"/>
    <w:link w:val="a4"/>
    <w:uiPriority w:val="99"/>
    <w:semiHidden/>
    <w:qFormat/>
    <w:rPr>
      <w:sz w:val="24"/>
      <w:szCs w:val="24"/>
    </w:rPr>
  </w:style>
  <w:style w:type="character" w:customStyle="1" w:styleId="af">
    <w:name w:val="批注主题 字符"/>
    <w:basedOn w:val="a5"/>
    <w:link w:val="ae"/>
    <w:uiPriority w:val="99"/>
    <w:semiHidden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110</Words>
  <Characters>627</Characters>
  <Application>Microsoft Office Word</Application>
  <DocSecurity>0</DocSecurity>
  <Lines>5</Lines>
  <Paragraphs>1</Paragraphs>
  <ScaleCrop>false</ScaleCrop>
  <Company>Microsoft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2386993282@qq.com</dc:creator>
  <cp:lastModifiedBy>虹 唐</cp:lastModifiedBy>
  <cp:revision>40</cp:revision>
  <dcterms:created xsi:type="dcterms:W3CDTF">2020-03-28T09:19:00Z</dcterms:created>
  <dcterms:modified xsi:type="dcterms:W3CDTF">2025-03-24T12:12:00Z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BCE954AF64C4445C9C7AE49359D9E87F_12</vt:lpwstr>
  </property>
</Properties>
</file>